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30996" w14:textId="77777777" w:rsidR="00171DAE" w:rsidRPr="00357DDA" w:rsidRDefault="00171DAE">
      <w:pPr>
        <w:rPr>
          <w:sz w:val="24"/>
          <w:szCs w:val="24"/>
        </w:rPr>
      </w:pPr>
    </w:p>
    <w:p w14:paraId="30522E01" w14:textId="77777777" w:rsidR="007374B7" w:rsidRPr="00357DDA" w:rsidRDefault="00171DAE" w:rsidP="00171DAE">
      <w:pPr>
        <w:jc w:val="center"/>
        <w:rPr>
          <w:sz w:val="24"/>
          <w:szCs w:val="24"/>
        </w:rPr>
      </w:pPr>
      <w:r w:rsidRPr="00357DDA">
        <w:rPr>
          <w:b/>
          <w:bCs/>
          <w:sz w:val="24"/>
          <w:szCs w:val="24"/>
        </w:rPr>
        <w:t>Summary of the results of consultations</w:t>
      </w:r>
      <w:r w:rsidRPr="00357DDA">
        <w:rPr>
          <w:sz w:val="24"/>
          <w:szCs w:val="24"/>
        </w:rPr>
        <w:t xml:space="preserve"> </w:t>
      </w:r>
    </w:p>
    <w:p w14:paraId="4CD9D1A8" w14:textId="6940952C" w:rsidR="00171DAE" w:rsidRPr="00357DDA" w:rsidRDefault="007374B7" w:rsidP="00171DAE">
      <w:pPr>
        <w:jc w:val="center"/>
        <w:rPr>
          <w:sz w:val="24"/>
          <w:szCs w:val="24"/>
        </w:rPr>
      </w:pPr>
      <w:bookmarkStart w:id="0" w:name="_Hlk78372132"/>
      <w:r w:rsidRPr="00357DDA">
        <w:rPr>
          <w:sz w:val="24"/>
          <w:szCs w:val="24"/>
        </w:rPr>
        <w:t>o</w:t>
      </w:r>
      <w:r w:rsidR="00171DAE" w:rsidRPr="00357DDA">
        <w:rPr>
          <w:sz w:val="24"/>
          <w:szCs w:val="24"/>
        </w:rPr>
        <w:t>f</w:t>
      </w:r>
      <w:r w:rsidRPr="00357DDA">
        <w:rPr>
          <w:sz w:val="24"/>
          <w:szCs w:val="24"/>
        </w:rPr>
        <w:t xml:space="preserve"> </w:t>
      </w:r>
      <w:r w:rsidR="00505122">
        <w:rPr>
          <w:sz w:val="24"/>
          <w:szCs w:val="24"/>
        </w:rPr>
        <w:t xml:space="preserve">Interreg V-A </w:t>
      </w:r>
      <w:r w:rsidR="00B41BB0" w:rsidRPr="00357DDA">
        <w:rPr>
          <w:sz w:val="24"/>
          <w:szCs w:val="24"/>
        </w:rPr>
        <w:t>Latv</w:t>
      </w:r>
      <w:r w:rsidR="00171DAE" w:rsidRPr="00357DDA">
        <w:rPr>
          <w:sz w:val="24"/>
          <w:szCs w:val="24"/>
        </w:rPr>
        <w:t>ia</w:t>
      </w:r>
      <w:r w:rsidR="00B41BB0" w:rsidRPr="00357DDA">
        <w:rPr>
          <w:sz w:val="24"/>
          <w:szCs w:val="24"/>
        </w:rPr>
        <w:t xml:space="preserve"> – Li</w:t>
      </w:r>
      <w:r w:rsidR="00171DAE" w:rsidRPr="00357DDA">
        <w:rPr>
          <w:sz w:val="24"/>
          <w:szCs w:val="24"/>
        </w:rPr>
        <w:t>thuani</w:t>
      </w:r>
      <w:r w:rsidR="00357DDA" w:rsidRPr="00357DDA">
        <w:rPr>
          <w:sz w:val="24"/>
          <w:szCs w:val="24"/>
        </w:rPr>
        <w:t>a</w:t>
      </w:r>
      <w:r w:rsidR="00171DAE" w:rsidRPr="00357DDA">
        <w:rPr>
          <w:sz w:val="24"/>
          <w:szCs w:val="24"/>
        </w:rPr>
        <w:t xml:space="preserve"> Cross-border Cooperation Programme </w:t>
      </w:r>
      <w:r w:rsidR="00505122">
        <w:rPr>
          <w:sz w:val="24"/>
          <w:szCs w:val="24"/>
        </w:rPr>
        <w:t>2021-2027</w:t>
      </w:r>
    </w:p>
    <w:bookmarkEnd w:id="0"/>
    <w:p w14:paraId="1E3A82D9" w14:textId="12C8853A" w:rsidR="00B41BB0" w:rsidRPr="00357DDA" w:rsidRDefault="00171DAE" w:rsidP="00171DAE">
      <w:pPr>
        <w:jc w:val="center"/>
        <w:rPr>
          <w:sz w:val="24"/>
          <w:szCs w:val="24"/>
        </w:rPr>
      </w:pPr>
      <w:r w:rsidRPr="00357DDA">
        <w:rPr>
          <w:sz w:val="24"/>
          <w:szCs w:val="24"/>
        </w:rPr>
        <w:t xml:space="preserve">during </w:t>
      </w:r>
      <w:r w:rsidR="00505122">
        <w:rPr>
          <w:sz w:val="24"/>
          <w:szCs w:val="24"/>
        </w:rPr>
        <w:t xml:space="preserve">the </w:t>
      </w:r>
      <w:r w:rsidRPr="00357DDA">
        <w:rPr>
          <w:sz w:val="24"/>
          <w:szCs w:val="24"/>
        </w:rPr>
        <w:t>Strategic Environmental Impact Assessment screening</w:t>
      </w:r>
    </w:p>
    <w:p w14:paraId="5D3EA91E" w14:textId="47EADEB5" w:rsidR="00B41BB0" w:rsidRPr="00357DDA" w:rsidRDefault="00B41BB0" w:rsidP="00B41BB0">
      <w:pPr>
        <w:rPr>
          <w:sz w:val="24"/>
          <w:szCs w:val="24"/>
        </w:rPr>
      </w:pPr>
    </w:p>
    <w:tbl>
      <w:tblPr>
        <w:tblStyle w:val="TableGrid"/>
        <w:tblW w:w="0" w:type="auto"/>
        <w:tblLook w:val="04A0" w:firstRow="1" w:lastRow="0" w:firstColumn="1" w:lastColumn="0" w:noHBand="0" w:noVBand="1"/>
      </w:tblPr>
      <w:tblGrid>
        <w:gridCol w:w="562"/>
        <w:gridCol w:w="2552"/>
        <w:gridCol w:w="3118"/>
        <w:gridCol w:w="2784"/>
      </w:tblGrid>
      <w:tr w:rsidR="00B41BB0" w:rsidRPr="00357DDA" w14:paraId="3C0AC833" w14:textId="77777777" w:rsidTr="00B41BB0">
        <w:tc>
          <w:tcPr>
            <w:tcW w:w="562" w:type="dxa"/>
          </w:tcPr>
          <w:p w14:paraId="2909E423" w14:textId="0535FA9C" w:rsidR="00B41BB0" w:rsidRPr="00357DDA" w:rsidRDefault="00171DAE" w:rsidP="00B41BB0">
            <w:pPr>
              <w:rPr>
                <w:sz w:val="24"/>
                <w:szCs w:val="24"/>
              </w:rPr>
            </w:pPr>
            <w:r w:rsidRPr="00357DDA">
              <w:rPr>
                <w:sz w:val="24"/>
                <w:szCs w:val="24"/>
              </w:rPr>
              <w:t>No</w:t>
            </w:r>
            <w:r w:rsidR="00B41BB0" w:rsidRPr="00357DDA">
              <w:rPr>
                <w:sz w:val="24"/>
                <w:szCs w:val="24"/>
              </w:rPr>
              <w:t>.</w:t>
            </w:r>
          </w:p>
        </w:tc>
        <w:tc>
          <w:tcPr>
            <w:tcW w:w="2552" w:type="dxa"/>
          </w:tcPr>
          <w:p w14:paraId="7B81E5E2" w14:textId="4B01AE78" w:rsidR="00B41BB0" w:rsidRPr="00357DDA" w:rsidRDefault="00171DAE" w:rsidP="00B41BB0">
            <w:pPr>
              <w:jc w:val="center"/>
              <w:rPr>
                <w:sz w:val="24"/>
                <w:szCs w:val="24"/>
              </w:rPr>
            </w:pPr>
            <w:r w:rsidRPr="00357DDA">
              <w:rPr>
                <w:sz w:val="24"/>
                <w:szCs w:val="24"/>
              </w:rPr>
              <w:t>Name and address of consulted institution</w:t>
            </w:r>
          </w:p>
        </w:tc>
        <w:tc>
          <w:tcPr>
            <w:tcW w:w="3118" w:type="dxa"/>
          </w:tcPr>
          <w:p w14:paraId="415D00C5" w14:textId="0160E49D" w:rsidR="00B41BB0" w:rsidRPr="00357DDA" w:rsidRDefault="00171DAE" w:rsidP="00B41BB0">
            <w:pPr>
              <w:rPr>
                <w:sz w:val="24"/>
                <w:szCs w:val="24"/>
              </w:rPr>
            </w:pPr>
            <w:r w:rsidRPr="00357DDA">
              <w:rPr>
                <w:sz w:val="24"/>
                <w:szCs w:val="24"/>
              </w:rPr>
              <w:t>Conclusion</w:t>
            </w:r>
          </w:p>
        </w:tc>
        <w:tc>
          <w:tcPr>
            <w:tcW w:w="2784" w:type="dxa"/>
          </w:tcPr>
          <w:p w14:paraId="27F34E2C" w14:textId="4A0F0C35" w:rsidR="00B41BB0" w:rsidRPr="00357DDA" w:rsidRDefault="00171DAE" w:rsidP="00B41BB0">
            <w:pPr>
              <w:rPr>
                <w:sz w:val="24"/>
                <w:szCs w:val="24"/>
              </w:rPr>
            </w:pPr>
            <w:r w:rsidRPr="00357DDA">
              <w:rPr>
                <w:sz w:val="24"/>
                <w:szCs w:val="24"/>
              </w:rPr>
              <w:t>Assessment of conclusion</w:t>
            </w:r>
          </w:p>
        </w:tc>
      </w:tr>
      <w:tr w:rsidR="00B41BB0" w:rsidRPr="00357DDA" w14:paraId="2C7F35E1" w14:textId="77777777" w:rsidTr="00B41BB0">
        <w:tc>
          <w:tcPr>
            <w:tcW w:w="562" w:type="dxa"/>
          </w:tcPr>
          <w:p w14:paraId="04AF1AAE" w14:textId="11EDD652" w:rsidR="00B41BB0" w:rsidRPr="00357DDA" w:rsidRDefault="00B41BB0" w:rsidP="00B41BB0">
            <w:pPr>
              <w:rPr>
                <w:sz w:val="24"/>
                <w:szCs w:val="24"/>
              </w:rPr>
            </w:pPr>
            <w:r w:rsidRPr="00357DDA">
              <w:rPr>
                <w:sz w:val="24"/>
                <w:szCs w:val="24"/>
              </w:rPr>
              <w:t>1.</w:t>
            </w:r>
          </w:p>
        </w:tc>
        <w:tc>
          <w:tcPr>
            <w:tcW w:w="2552" w:type="dxa"/>
          </w:tcPr>
          <w:p w14:paraId="4C9F49FF" w14:textId="7E4D081A" w:rsidR="00B41BB0" w:rsidRPr="00357DDA" w:rsidRDefault="00171DAE" w:rsidP="00B41BB0">
            <w:pPr>
              <w:rPr>
                <w:sz w:val="24"/>
                <w:szCs w:val="24"/>
              </w:rPr>
            </w:pPr>
            <w:r w:rsidRPr="00357DDA">
              <w:rPr>
                <w:sz w:val="24"/>
                <w:szCs w:val="24"/>
              </w:rPr>
              <w:t>Ministry of Environment of the Republic of Lithuania</w:t>
            </w:r>
            <w:r w:rsidR="00B41BB0" w:rsidRPr="00357DDA">
              <w:rPr>
                <w:sz w:val="24"/>
                <w:szCs w:val="24"/>
              </w:rPr>
              <w:t xml:space="preserve">, A. </w:t>
            </w:r>
            <w:proofErr w:type="spellStart"/>
            <w:r w:rsidR="00B41BB0" w:rsidRPr="00357DDA">
              <w:rPr>
                <w:sz w:val="24"/>
                <w:szCs w:val="24"/>
              </w:rPr>
              <w:t>Jakšto</w:t>
            </w:r>
            <w:proofErr w:type="spellEnd"/>
            <w:r w:rsidR="00B41BB0" w:rsidRPr="00357DDA">
              <w:rPr>
                <w:sz w:val="24"/>
                <w:szCs w:val="24"/>
              </w:rPr>
              <w:t xml:space="preserve"> </w:t>
            </w:r>
            <w:r w:rsidRPr="00357DDA">
              <w:rPr>
                <w:sz w:val="24"/>
                <w:szCs w:val="24"/>
              </w:rPr>
              <w:t xml:space="preserve">str. </w:t>
            </w:r>
            <w:r w:rsidR="00B41BB0" w:rsidRPr="00357DDA">
              <w:rPr>
                <w:sz w:val="24"/>
                <w:szCs w:val="24"/>
              </w:rPr>
              <w:t>4/9, LT-01105 Vilnius</w:t>
            </w:r>
            <w:r w:rsidRPr="00357DDA">
              <w:rPr>
                <w:sz w:val="24"/>
                <w:szCs w:val="24"/>
              </w:rPr>
              <w:t>, Lithuania</w:t>
            </w:r>
          </w:p>
        </w:tc>
        <w:tc>
          <w:tcPr>
            <w:tcW w:w="3118" w:type="dxa"/>
          </w:tcPr>
          <w:p w14:paraId="15E68BBD" w14:textId="77FAA9FB" w:rsidR="00B41BB0" w:rsidRPr="00357DDA" w:rsidRDefault="00171DAE" w:rsidP="00B41BB0">
            <w:pPr>
              <w:rPr>
                <w:sz w:val="24"/>
                <w:szCs w:val="24"/>
              </w:rPr>
            </w:pPr>
            <w:r w:rsidRPr="00357DDA">
              <w:rPr>
                <w:sz w:val="24"/>
                <w:szCs w:val="24"/>
              </w:rPr>
              <w:t xml:space="preserve">In the letter of 16 July </w:t>
            </w:r>
            <w:r w:rsidR="00B41BB0" w:rsidRPr="00357DDA">
              <w:rPr>
                <w:sz w:val="24"/>
                <w:szCs w:val="24"/>
              </w:rPr>
              <w:t>2021 N</w:t>
            </w:r>
            <w:r w:rsidRPr="00357DDA">
              <w:rPr>
                <w:sz w:val="24"/>
                <w:szCs w:val="24"/>
              </w:rPr>
              <w:t>o</w:t>
            </w:r>
            <w:r w:rsidR="00B41BB0" w:rsidRPr="00357DDA">
              <w:rPr>
                <w:sz w:val="24"/>
                <w:szCs w:val="24"/>
              </w:rPr>
              <w:t>. (10)-D8(E)-4706</w:t>
            </w:r>
            <w:r w:rsidRPr="00357DDA">
              <w:rPr>
                <w:sz w:val="24"/>
                <w:szCs w:val="24"/>
              </w:rPr>
              <w:t xml:space="preserve">, the Ministry stated that no significant negative impact of Latvia – </w:t>
            </w:r>
            <w:r w:rsidR="00357DDA" w:rsidRPr="00357DDA">
              <w:rPr>
                <w:sz w:val="24"/>
                <w:szCs w:val="24"/>
              </w:rPr>
              <w:t>Lithuania</w:t>
            </w:r>
            <w:r w:rsidRPr="00357DDA">
              <w:rPr>
                <w:sz w:val="24"/>
                <w:szCs w:val="24"/>
              </w:rPr>
              <w:t xml:space="preserve"> Cross-border Cooperation Programme </w:t>
            </w:r>
            <w:r w:rsidR="00505122">
              <w:rPr>
                <w:sz w:val="24"/>
                <w:szCs w:val="24"/>
              </w:rPr>
              <w:t xml:space="preserve">2021-2027 </w:t>
            </w:r>
            <w:r w:rsidRPr="00357DDA">
              <w:rPr>
                <w:sz w:val="24"/>
                <w:szCs w:val="24"/>
              </w:rPr>
              <w:t xml:space="preserve">on environment is foreseen; therefore, it is not required to </w:t>
            </w:r>
            <w:r w:rsidR="00357DDA" w:rsidRPr="00357DDA">
              <w:rPr>
                <w:sz w:val="24"/>
                <w:szCs w:val="24"/>
              </w:rPr>
              <w:t>perform</w:t>
            </w:r>
            <w:r w:rsidRPr="00357DDA">
              <w:rPr>
                <w:sz w:val="24"/>
                <w:szCs w:val="24"/>
              </w:rPr>
              <w:t xml:space="preserve"> strategic environmental impact assessment. </w:t>
            </w:r>
          </w:p>
        </w:tc>
        <w:tc>
          <w:tcPr>
            <w:tcW w:w="2784" w:type="dxa"/>
          </w:tcPr>
          <w:p w14:paraId="488B8BCE" w14:textId="24B03334" w:rsidR="00B41BB0" w:rsidRPr="00357DDA" w:rsidRDefault="00171DAE" w:rsidP="00B41BB0">
            <w:pPr>
              <w:rPr>
                <w:sz w:val="24"/>
                <w:szCs w:val="24"/>
              </w:rPr>
            </w:pPr>
            <w:r w:rsidRPr="00357DDA">
              <w:rPr>
                <w:sz w:val="24"/>
                <w:szCs w:val="24"/>
              </w:rPr>
              <w:t>Conclusion is accepted.</w:t>
            </w:r>
          </w:p>
        </w:tc>
      </w:tr>
      <w:tr w:rsidR="00B41BB0" w:rsidRPr="00357DDA" w14:paraId="77054668" w14:textId="77777777" w:rsidTr="00B41BB0">
        <w:tc>
          <w:tcPr>
            <w:tcW w:w="562" w:type="dxa"/>
          </w:tcPr>
          <w:p w14:paraId="2742BCA0" w14:textId="78142016" w:rsidR="00B41BB0" w:rsidRPr="00357DDA" w:rsidRDefault="00171DAE" w:rsidP="00B41BB0">
            <w:pPr>
              <w:rPr>
                <w:sz w:val="24"/>
                <w:szCs w:val="24"/>
              </w:rPr>
            </w:pPr>
            <w:r w:rsidRPr="00357DDA">
              <w:rPr>
                <w:sz w:val="24"/>
                <w:szCs w:val="24"/>
              </w:rPr>
              <w:t>2.</w:t>
            </w:r>
          </w:p>
        </w:tc>
        <w:tc>
          <w:tcPr>
            <w:tcW w:w="2552" w:type="dxa"/>
          </w:tcPr>
          <w:p w14:paraId="464B0F54" w14:textId="3D3CDD4D" w:rsidR="00B41BB0" w:rsidRPr="00357DDA" w:rsidRDefault="00171DAE" w:rsidP="00B41BB0">
            <w:pPr>
              <w:rPr>
                <w:sz w:val="24"/>
                <w:szCs w:val="24"/>
              </w:rPr>
            </w:pPr>
            <w:r w:rsidRPr="00357DDA">
              <w:rPr>
                <w:sz w:val="24"/>
                <w:szCs w:val="24"/>
              </w:rPr>
              <w:t>Ministry of Health of the Republic of Lithuania</w:t>
            </w:r>
            <w:r w:rsidR="00B41BB0" w:rsidRPr="00357DDA">
              <w:rPr>
                <w:sz w:val="24"/>
                <w:szCs w:val="24"/>
              </w:rPr>
              <w:t xml:space="preserve">, Vilniaus </w:t>
            </w:r>
            <w:r w:rsidRPr="00357DDA">
              <w:rPr>
                <w:sz w:val="24"/>
                <w:szCs w:val="24"/>
              </w:rPr>
              <w:t>str</w:t>
            </w:r>
            <w:r w:rsidR="00B41BB0" w:rsidRPr="00357DDA">
              <w:rPr>
                <w:sz w:val="24"/>
                <w:szCs w:val="24"/>
              </w:rPr>
              <w:t>. 33</w:t>
            </w:r>
            <w:r w:rsidR="009770AA" w:rsidRPr="00357DDA">
              <w:rPr>
                <w:sz w:val="24"/>
                <w:szCs w:val="24"/>
              </w:rPr>
              <w:t xml:space="preserve">, </w:t>
            </w:r>
            <w:r w:rsidR="00B41BB0" w:rsidRPr="00357DDA">
              <w:rPr>
                <w:sz w:val="24"/>
                <w:szCs w:val="24"/>
              </w:rPr>
              <w:t>LT-</w:t>
            </w:r>
            <w:r w:rsidR="009770AA" w:rsidRPr="00357DDA">
              <w:rPr>
                <w:sz w:val="24"/>
                <w:szCs w:val="24"/>
              </w:rPr>
              <w:t>01506 Vilnius</w:t>
            </w:r>
            <w:r w:rsidRPr="00357DDA">
              <w:rPr>
                <w:sz w:val="24"/>
                <w:szCs w:val="24"/>
              </w:rPr>
              <w:t>, Lithuania</w:t>
            </w:r>
          </w:p>
        </w:tc>
        <w:tc>
          <w:tcPr>
            <w:tcW w:w="3118" w:type="dxa"/>
          </w:tcPr>
          <w:p w14:paraId="4897F51D" w14:textId="149EE84A" w:rsidR="00B41BB0" w:rsidRPr="00357DDA" w:rsidRDefault="00171DAE" w:rsidP="009770AA">
            <w:pPr>
              <w:rPr>
                <w:sz w:val="24"/>
                <w:szCs w:val="24"/>
              </w:rPr>
            </w:pPr>
            <w:r w:rsidRPr="00357DDA">
              <w:rPr>
                <w:sz w:val="24"/>
                <w:szCs w:val="24"/>
              </w:rPr>
              <w:t xml:space="preserve">In the letter of 19 July </w:t>
            </w:r>
            <w:r w:rsidR="009770AA" w:rsidRPr="00357DDA">
              <w:rPr>
                <w:sz w:val="24"/>
                <w:szCs w:val="24"/>
              </w:rPr>
              <w:t>2021</w:t>
            </w:r>
            <w:r w:rsidRPr="00357DDA">
              <w:rPr>
                <w:sz w:val="24"/>
                <w:szCs w:val="24"/>
              </w:rPr>
              <w:t xml:space="preserve"> </w:t>
            </w:r>
            <w:r w:rsidR="009770AA" w:rsidRPr="00357DDA">
              <w:rPr>
                <w:sz w:val="24"/>
                <w:szCs w:val="24"/>
              </w:rPr>
              <w:t>N</w:t>
            </w:r>
            <w:r w:rsidRPr="00357DDA">
              <w:rPr>
                <w:sz w:val="24"/>
                <w:szCs w:val="24"/>
              </w:rPr>
              <w:t>o</w:t>
            </w:r>
            <w:r w:rsidR="009770AA" w:rsidRPr="00357DDA">
              <w:rPr>
                <w:sz w:val="24"/>
                <w:szCs w:val="24"/>
              </w:rPr>
              <w:t>. (10.2.1.2Mr-411)10-4141</w:t>
            </w:r>
            <w:r w:rsidRPr="00357DDA">
              <w:rPr>
                <w:sz w:val="24"/>
                <w:szCs w:val="24"/>
              </w:rPr>
              <w:t xml:space="preserve">, the Ministry informed that there were no comments or suggestions to the submitted screening document. </w:t>
            </w:r>
          </w:p>
        </w:tc>
        <w:tc>
          <w:tcPr>
            <w:tcW w:w="2784" w:type="dxa"/>
          </w:tcPr>
          <w:p w14:paraId="623D5C91" w14:textId="55E1CFE5" w:rsidR="00986BB0" w:rsidRPr="00357DDA" w:rsidRDefault="00171DAE" w:rsidP="00B41BB0">
            <w:pPr>
              <w:rPr>
                <w:sz w:val="24"/>
                <w:szCs w:val="24"/>
              </w:rPr>
            </w:pPr>
            <w:r w:rsidRPr="00357DDA">
              <w:rPr>
                <w:sz w:val="24"/>
                <w:szCs w:val="24"/>
              </w:rPr>
              <w:t>The conclusion was</w:t>
            </w:r>
            <w:r w:rsidR="00CE2DA0" w:rsidRPr="00357DDA">
              <w:rPr>
                <w:sz w:val="24"/>
                <w:szCs w:val="24"/>
              </w:rPr>
              <w:t xml:space="preserve"> </w:t>
            </w:r>
            <w:r w:rsidR="00357DDA" w:rsidRPr="00357DDA">
              <w:rPr>
                <w:sz w:val="24"/>
                <w:szCs w:val="24"/>
              </w:rPr>
              <w:t>made taking</w:t>
            </w:r>
            <w:r w:rsidRPr="00357DDA">
              <w:rPr>
                <w:sz w:val="24"/>
                <w:szCs w:val="24"/>
              </w:rPr>
              <w:t xml:space="preserve"> into account that there </w:t>
            </w:r>
            <w:r w:rsidR="00CE2DA0" w:rsidRPr="00357DDA">
              <w:rPr>
                <w:sz w:val="24"/>
                <w:szCs w:val="24"/>
              </w:rPr>
              <w:t>were</w:t>
            </w:r>
            <w:r w:rsidRPr="00357DDA">
              <w:rPr>
                <w:sz w:val="24"/>
                <w:szCs w:val="24"/>
              </w:rPr>
              <w:t xml:space="preserve"> measures </w:t>
            </w:r>
            <w:r w:rsidR="00357DDA" w:rsidRPr="00357DDA">
              <w:rPr>
                <w:sz w:val="24"/>
                <w:szCs w:val="24"/>
              </w:rPr>
              <w:t>foreseen</w:t>
            </w:r>
            <w:r w:rsidRPr="00357DDA">
              <w:rPr>
                <w:sz w:val="24"/>
                <w:szCs w:val="24"/>
              </w:rPr>
              <w:t xml:space="preserve"> in the Programme targeting </w:t>
            </w:r>
            <w:r w:rsidR="00CE2DA0" w:rsidRPr="00357DDA">
              <w:rPr>
                <w:sz w:val="24"/>
                <w:szCs w:val="24"/>
              </w:rPr>
              <w:t xml:space="preserve">promotion of healthy life style, nature tourism, improvement of social services and social well-being; positive significant impact was expected on </w:t>
            </w:r>
            <w:r w:rsidR="00357DDA" w:rsidRPr="00357DDA">
              <w:rPr>
                <w:sz w:val="24"/>
                <w:szCs w:val="24"/>
              </w:rPr>
              <w:t>people</w:t>
            </w:r>
            <w:r w:rsidR="00CE2DA0" w:rsidRPr="00357DDA">
              <w:rPr>
                <w:sz w:val="24"/>
                <w:szCs w:val="24"/>
              </w:rPr>
              <w:t xml:space="preserve"> health, well-being and safety.</w:t>
            </w:r>
          </w:p>
          <w:p w14:paraId="08A32D15" w14:textId="382F7DAA" w:rsidR="00CE2DA0" w:rsidRPr="00357DDA" w:rsidRDefault="00CE2DA0" w:rsidP="00B41BB0">
            <w:pPr>
              <w:rPr>
                <w:sz w:val="24"/>
                <w:szCs w:val="24"/>
              </w:rPr>
            </w:pPr>
            <w:r w:rsidRPr="00357DDA">
              <w:rPr>
                <w:sz w:val="24"/>
                <w:szCs w:val="24"/>
              </w:rPr>
              <w:t>The conclusion is accepted.</w:t>
            </w:r>
          </w:p>
        </w:tc>
      </w:tr>
      <w:tr w:rsidR="00B41BB0" w:rsidRPr="00357DDA" w14:paraId="6EDE4FD9" w14:textId="77777777" w:rsidTr="00B41BB0">
        <w:tc>
          <w:tcPr>
            <w:tcW w:w="562" w:type="dxa"/>
          </w:tcPr>
          <w:p w14:paraId="206B046F" w14:textId="6EB4C224" w:rsidR="00B41BB0" w:rsidRPr="00357DDA" w:rsidRDefault="0075379B" w:rsidP="00B41BB0">
            <w:pPr>
              <w:rPr>
                <w:sz w:val="24"/>
                <w:szCs w:val="24"/>
              </w:rPr>
            </w:pPr>
            <w:r w:rsidRPr="00357DDA">
              <w:rPr>
                <w:sz w:val="24"/>
                <w:szCs w:val="24"/>
              </w:rPr>
              <w:t>3.</w:t>
            </w:r>
          </w:p>
        </w:tc>
        <w:tc>
          <w:tcPr>
            <w:tcW w:w="2552" w:type="dxa"/>
          </w:tcPr>
          <w:p w14:paraId="4495EB85" w14:textId="6992AF06" w:rsidR="00B41BB0" w:rsidRPr="00357DDA" w:rsidRDefault="00CE2DA0" w:rsidP="00B41BB0">
            <w:pPr>
              <w:rPr>
                <w:sz w:val="24"/>
                <w:szCs w:val="24"/>
              </w:rPr>
            </w:pPr>
            <w:r w:rsidRPr="00357DDA">
              <w:rPr>
                <w:sz w:val="24"/>
                <w:szCs w:val="24"/>
              </w:rPr>
              <w:t>Ministry of Culture of the Republic of Lithuania</w:t>
            </w:r>
            <w:r w:rsidR="0075379B" w:rsidRPr="00357DDA">
              <w:rPr>
                <w:sz w:val="24"/>
                <w:szCs w:val="24"/>
              </w:rPr>
              <w:t xml:space="preserve">, </w:t>
            </w:r>
            <w:proofErr w:type="spellStart"/>
            <w:proofErr w:type="gramStart"/>
            <w:r w:rsidR="0075379B" w:rsidRPr="00357DDA">
              <w:rPr>
                <w:sz w:val="24"/>
                <w:szCs w:val="24"/>
              </w:rPr>
              <w:t>J.Basanavičiaus</w:t>
            </w:r>
            <w:proofErr w:type="spellEnd"/>
            <w:proofErr w:type="gramEnd"/>
            <w:r w:rsidR="0075379B" w:rsidRPr="00357DDA">
              <w:rPr>
                <w:sz w:val="24"/>
                <w:szCs w:val="24"/>
              </w:rPr>
              <w:t xml:space="preserve"> </w:t>
            </w:r>
            <w:r w:rsidRPr="00357DDA">
              <w:rPr>
                <w:sz w:val="24"/>
                <w:szCs w:val="24"/>
              </w:rPr>
              <w:t>str</w:t>
            </w:r>
            <w:r w:rsidR="0075379B" w:rsidRPr="00357DDA">
              <w:rPr>
                <w:sz w:val="24"/>
                <w:szCs w:val="24"/>
              </w:rPr>
              <w:t>. 5, LT-01118 Vilnius, L</w:t>
            </w:r>
            <w:r w:rsidRPr="00357DDA">
              <w:rPr>
                <w:sz w:val="24"/>
                <w:szCs w:val="24"/>
              </w:rPr>
              <w:t>ithuania</w:t>
            </w:r>
          </w:p>
        </w:tc>
        <w:tc>
          <w:tcPr>
            <w:tcW w:w="3118" w:type="dxa"/>
          </w:tcPr>
          <w:p w14:paraId="467914F3" w14:textId="3491D593" w:rsidR="00B41BB0" w:rsidRPr="00357DDA" w:rsidRDefault="00CE2DA0" w:rsidP="0075379B">
            <w:pPr>
              <w:tabs>
                <w:tab w:val="right" w:pos="2902"/>
              </w:tabs>
              <w:rPr>
                <w:sz w:val="24"/>
                <w:szCs w:val="24"/>
              </w:rPr>
            </w:pPr>
            <w:r w:rsidRPr="00357DDA">
              <w:rPr>
                <w:sz w:val="24"/>
                <w:szCs w:val="24"/>
              </w:rPr>
              <w:t xml:space="preserve">In the letter of 23 July </w:t>
            </w:r>
            <w:r w:rsidR="0075379B" w:rsidRPr="00357DDA">
              <w:rPr>
                <w:sz w:val="24"/>
                <w:szCs w:val="24"/>
              </w:rPr>
              <w:t>2021</w:t>
            </w:r>
            <w:r w:rsidRPr="00357DDA">
              <w:rPr>
                <w:sz w:val="24"/>
                <w:szCs w:val="24"/>
              </w:rPr>
              <w:t xml:space="preserve"> </w:t>
            </w:r>
            <w:r w:rsidR="0075379B" w:rsidRPr="00357DDA">
              <w:rPr>
                <w:sz w:val="24"/>
                <w:szCs w:val="24"/>
              </w:rPr>
              <w:t>N</w:t>
            </w:r>
            <w:r w:rsidRPr="00357DDA">
              <w:rPr>
                <w:sz w:val="24"/>
                <w:szCs w:val="24"/>
              </w:rPr>
              <w:t>o</w:t>
            </w:r>
            <w:r w:rsidR="0075379B" w:rsidRPr="00357DDA">
              <w:rPr>
                <w:sz w:val="24"/>
                <w:szCs w:val="24"/>
              </w:rPr>
              <w:t>. S2-2268</w:t>
            </w:r>
            <w:r w:rsidRPr="00357DDA">
              <w:rPr>
                <w:sz w:val="24"/>
                <w:szCs w:val="24"/>
              </w:rPr>
              <w:t>, the Ministry informed that strategic environmental impact assessment in terms of the impact on protection of cultural heritage is not necessary.</w:t>
            </w:r>
          </w:p>
        </w:tc>
        <w:tc>
          <w:tcPr>
            <w:tcW w:w="2784" w:type="dxa"/>
          </w:tcPr>
          <w:p w14:paraId="2E257AA1" w14:textId="2FF23ACA" w:rsidR="00B41BB0" w:rsidRPr="00357DDA" w:rsidRDefault="00CE2DA0" w:rsidP="00B41BB0">
            <w:pPr>
              <w:rPr>
                <w:sz w:val="24"/>
                <w:szCs w:val="24"/>
              </w:rPr>
            </w:pPr>
            <w:r w:rsidRPr="00357DDA">
              <w:rPr>
                <w:sz w:val="24"/>
                <w:szCs w:val="24"/>
              </w:rPr>
              <w:t>The conclusion is accepted.</w:t>
            </w:r>
          </w:p>
        </w:tc>
      </w:tr>
      <w:tr w:rsidR="0075379B" w:rsidRPr="00357DDA" w14:paraId="12411FE2" w14:textId="77777777" w:rsidTr="00B41BB0">
        <w:tc>
          <w:tcPr>
            <w:tcW w:w="562" w:type="dxa"/>
          </w:tcPr>
          <w:p w14:paraId="5329404D" w14:textId="493385F8" w:rsidR="0075379B" w:rsidRPr="00357DDA" w:rsidRDefault="00986BB0" w:rsidP="00B41BB0">
            <w:pPr>
              <w:rPr>
                <w:sz w:val="24"/>
                <w:szCs w:val="24"/>
              </w:rPr>
            </w:pPr>
            <w:r w:rsidRPr="00357DDA">
              <w:rPr>
                <w:sz w:val="24"/>
                <w:szCs w:val="24"/>
              </w:rPr>
              <w:t>4.</w:t>
            </w:r>
          </w:p>
        </w:tc>
        <w:tc>
          <w:tcPr>
            <w:tcW w:w="2552" w:type="dxa"/>
          </w:tcPr>
          <w:p w14:paraId="7094B617" w14:textId="4335AF79" w:rsidR="0075379B" w:rsidRPr="00357DDA" w:rsidRDefault="00CE2DA0" w:rsidP="00B41BB0">
            <w:pPr>
              <w:rPr>
                <w:sz w:val="24"/>
                <w:szCs w:val="24"/>
              </w:rPr>
            </w:pPr>
            <w:r w:rsidRPr="00357DDA">
              <w:rPr>
                <w:sz w:val="24"/>
                <w:szCs w:val="24"/>
              </w:rPr>
              <w:t xml:space="preserve">State Service for Protected Areas under </w:t>
            </w:r>
            <w:r w:rsidRPr="00357DDA">
              <w:rPr>
                <w:sz w:val="24"/>
                <w:szCs w:val="24"/>
              </w:rPr>
              <w:lastRenderedPageBreak/>
              <w:t>the Ministry of Environment</w:t>
            </w:r>
            <w:r w:rsidR="00986BB0" w:rsidRPr="00357DDA">
              <w:rPr>
                <w:sz w:val="24"/>
                <w:szCs w:val="24"/>
              </w:rPr>
              <w:t xml:space="preserve">, </w:t>
            </w:r>
            <w:proofErr w:type="spellStart"/>
            <w:r w:rsidR="00986BB0" w:rsidRPr="00357DDA">
              <w:rPr>
                <w:sz w:val="24"/>
                <w:szCs w:val="24"/>
              </w:rPr>
              <w:t>Antakalnio</w:t>
            </w:r>
            <w:proofErr w:type="spellEnd"/>
            <w:r w:rsidR="00986BB0" w:rsidRPr="00357DDA">
              <w:rPr>
                <w:sz w:val="24"/>
                <w:szCs w:val="24"/>
              </w:rPr>
              <w:t xml:space="preserve"> </w:t>
            </w:r>
            <w:r w:rsidRPr="00357DDA">
              <w:rPr>
                <w:sz w:val="24"/>
                <w:szCs w:val="24"/>
              </w:rPr>
              <w:t>str</w:t>
            </w:r>
            <w:r w:rsidR="00986BB0" w:rsidRPr="00357DDA">
              <w:rPr>
                <w:sz w:val="24"/>
                <w:szCs w:val="24"/>
              </w:rPr>
              <w:t>. 25, LT-10312 Vilnius, Li</w:t>
            </w:r>
            <w:r w:rsidRPr="00357DDA">
              <w:rPr>
                <w:sz w:val="24"/>
                <w:szCs w:val="24"/>
              </w:rPr>
              <w:t>thuania</w:t>
            </w:r>
          </w:p>
        </w:tc>
        <w:tc>
          <w:tcPr>
            <w:tcW w:w="3118" w:type="dxa"/>
          </w:tcPr>
          <w:p w14:paraId="141A94AF" w14:textId="3FD6D03B" w:rsidR="0075379B" w:rsidRPr="00357DDA" w:rsidRDefault="00CE2DA0" w:rsidP="00B41BB0">
            <w:pPr>
              <w:rPr>
                <w:sz w:val="24"/>
                <w:szCs w:val="24"/>
              </w:rPr>
            </w:pPr>
            <w:r w:rsidRPr="00357DDA">
              <w:rPr>
                <w:sz w:val="24"/>
                <w:szCs w:val="24"/>
              </w:rPr>
              <w:lastRenderedPageBreak/>
              <w:t xml:space="preserve">In the letter of 21 July </w:t>
            </w:r>
            <w:r w:rsidR="00986BB0" w:rsidRPr="00357DDA">
              <w:rPr>
                <w:sz w:val="24"/>
                <w:szCs w:val="24"/>
              </w:rPr>
              <w:t>2021</w:t>
            </w:r>
            <w:r w:rsidRPr="00357DDA">
              <w:rPr>
                <w:sz w:val="24"/>
                <w:szCs w:val="24"/>
              </w:rPr>
              <w:t xml:space="preserve"> </w:t>
            </w:r>
            <w:r w:rsidR="00986BB0" w:rsidRPr="00357DDA">
              <w:rPr>
                <w:sz w:val="24"/>
                <w:szCs w:val="24"/>
              </w:rPr>
              <w:t>N</w:t>
            </w:r>
            <w:r w:rsidRPr="00357DDA">
              <w:rPr>
                <w:sz w:val="24"/>
                <w:szCs w:val="24"/>
              </w:rPr>
              <w:t>o</w:t>
            </w:r>
            <w:r w:rsidR="00986BB0" w:rsidRPr="00357DDA">
              <w:rPr>
                <w:sz w:val="24"/>
                <w:szCs w:val="24"/>
              </w:rPr>
              <w:t>. (4)-V3-1172</w:t>
            </w:r>
            <w:r w:rsidRPr="00357DDA">
              <w:rPr>
                <w:sz w:val="24"/>
                <w:szCs w:val="24"/>
              </w:rPr>
              <w:t xml:space="preserve">, the </w:t>
            </w:r>
            <w:r w:rsidRPr="00357DDA">
              <w:rPr>
                <w:sz w:val="24"/>
                <w:szCs w:val="24"/>
              </w:rPr>
              <w:lastRenderedPageBreak/>
              <w:t>institution concluded that</w:t>
            </w:r>
            <w:r w:rsidR="007374B7" w:rsidRPr="00357DDA">
              <w:rPr>
                <w:sz w:val="24"/>
                <w:szCs w:val="24"/>
              </w:rPr>
              <w:t xml:space="preserve"> the implementation of the Programme will not have negative significant impact on protected species and habitats in Natura 2000 territories, national protected areas or natural values. Therefore, the strategic environmental impact assessment is not required. </w:t>
            </w:r>
          </w:p>
        </w:tc>
        <w:tc>
          <w:tcPr>
            <w:tcW w:w="2784" w:type="dxa"/>
          </w:tcPr>
          <w:p w14:paraId="6719BDEF" w14:textId="47C57A03" w:rsidR="0075379B" w:rsidRPr="00357DDA" w:rsidRDefault="007374B7" w:rsidP="00B41BB0">
            <w:pPr>
              <w:rPr>
                <w:sz w:val="24"/>
                <w:szCs w:val="24"/>
              </w:rPr>
            </w:pPr>
            <w:r w:rsidRPr="00357DDA">
              <w:rPr>
                <w:sz w:val="24"/>
                <w:szCs w:val="24"/>
              </w:rPr>
              <w:lastRenderedPageBreak/>
              <w:t xml:space="preserve">The conclusion was made taking into account that </w:t>
            </w:r>
            <w:r w:rsidRPr="00357DDA">
              <w:rPr>
                <w:sz w:val="24"/>
                <w:szCs w:val="24"/>
              </w:rPr>
              <w:lastRenderedPageBreak/>
              <w:t xml:space="preserve">one of the </w:t>
            </w:r>
            <w:r w:rsidR="00357DDA" w:rsidRPr="00357DDA">
              <w:rPr>
                <w:sz w:val="24"/>
                <w:szCs w:val="24"/>
              </w:rPr>
              <w:t>Programme</w:t>
            </w:r>
            <w:r w:rsidRPr="00357DDA">
              <w:rPr>
                <w:sz w:val="24"/>
                <w:szCs w:val="24"/>
              </w:rPr>
              <w:t xml:space="preserve"> objectives is to seek green, resilient and sustainable development, enhance protection and preservation of nature, biodiversity and green infrastructure, including in urban areas, and reduce all forms of pollution.  </w:t>
            </w:r>
          </w:p>
          <w:p w14:paraId="307FFC5F" w14:textId="77777777" w:rsidR="007374B7" w:rsidRPr="00357DDA" w:rsidRDefault="007374B7" w:rsidP="00B41BB0">
            <w:pPr>
              <w:rPr>
                <w:sz w:val="24"/>
                <w:szCs w:val="24"/>
              </w:rPr>
            </w:pPr>
          </w:p>
          <w:p w14:paraId="5AC6A8A8" w14:textId="493809D5" w:rsidR="007374B7" w:rsidRPr="00357DDA" w:rsidRDefault="007374B7" w:rsidP="00B41BB0">
            <w:pPr>
              <w:rPr>
                <w:sz w:val="24"/>
                <w:szCs w:val="24"/>
              </w:rPr>
            </w:pPr>
            <w:r w:rsidRPr="00357DDA">
              <w:rPr>
                <w:sz w:val="24"/>
                <w:szCs w:val="24"/>
              </w:rPr>
              <w:t>The conclusion is accepted.</w:t>
            </w:r>
          </w:p>
        </w:tc>
      </w:tr>
    </w:tbl>
    <w:p w14:paraId="186E946E" w14:textId="7D3BA658" w:rsidR="00B41BB0" w:rsidRPr="00357DDA" w:rsidRDefault="00B41BB0" w:rsidP="00B41BB0">
      <w:pPr>
        <w:rPr>
          <w:sz w:val="24"/>
          <w:szCs w:val="24"/>
        </w:rPr>
      </w:pPr>
    </w:p>
    <w:p w14:paraId="55708B13" w14:textId="599430EA" w:rsidR="0008648A" w:rsidRPr="00357DDA" w:rsidRDefault="0008648A" w:rsidP="00B41BB0">
      <w:pPr>
        <w:rPr>
          <w:sz w:val="24"/>
          <w:szCs w:val="24"/>
        </w:rPr>
      </w:pPr>
    </w:p>
    <w:p w14:paraId="2525791F" w14:textId="77777777" w:rsidR="0008648A" w:rsidRPr="00357DDA" w:rsidRDefault="0008648A" w:rsidP="00B41BB0">
      <w:pPr>
        <w:rPr>
          <w:sz w:val="24"/>
          <w:szCs w:val="24"/>
        </w:rPr>
      </w:pPr>
    </w:p>
    <w:sectPr w:rsidR="0008648A" w:rsidRPr="00357D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A3FFD"/>
    <w:multiLevelType w:val="hybridMultilevel"/>
    <w:tmpl w:val="CA98B8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BB0"/>
    <w:rsid w:val="0008648A"/>
    <w:rsid w:val="00171DAE"/>
    <w:rsid w:val="00357DDA"/>
    <w:rsid w:val="00505122"/>
    <w:rsid w:val="0068553F"/>
    <w:rsid w:val="00730C43"/>
    <w:rsid w:val="007374B7"/>
    <w:rsid w:val="0075379B"/>
    <w:rsid w:val="009770AA"/>
    <w:rsid w:val="00986BB0"/>
    <w:rsid w:val="00B41BB0"/>
    <w:rsid w:val="00CE2DA0"/>
    <w:rsid w:val="00EE3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1799D"/>
  <w15:chartTrackingRefBased/>
  <w15:docId w15:val="{478772C8-5038-4501-A495-0B5206048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41BB0"/>
    <w:rPr>
      <w:sz w:val="16"/>
      <w:szCs w:val="16"/>
    </w:rPr>
  </w:style>
  <w:style w:type="paragraph" w:styleId="CommentText">
    <w:name w:val="annotation text"/>
    <w:basedOn w:val="Normal"/>
    <w:link w:val="CommentTextChar"/>
    <w:uiPriority w:val="99"/>
    <w:semiHidden/>
    <w:unhideWhenUsed/>
    <w:rsid w:val="00B41BB0"/>
    <w:pPr>
      <w:spacing w:line="240" w:lineRule="auto"/>
    </w:pPr>
    <w:rPr>
      <w:sz w:val="20"/>
      <w:szCs w:val="20"/>
    </w:rPr>
  </w:style>
  <w:style w:type="character" w:customStyle="1" w:styleId="CommentTextChar">
    <w:name w:val="Comment Text Char"/>
    <w:basedOn w:val="DefaultParagraphFont"/>
    <w:link w:val="CommentText"/>
    <w:uiPriority w:val="99"/>
    <w:semiHidden/>
    <w:rsid w:val="00B41BB0"/>
    <w:rPr>
      <w:sz w:val="20"/>
      <w:szCs w:val="20"/>
    </w:rPr>
  </w:style>
  <w:style w:type="paragraph" w:styleId="CommentSubject">
    <w:name w:val="annotation subject"/>
    <w:basedOn w:val="CommentText"/>
    <w:next w:val="CommentText"/>
    <w:link w:val="CommentSubjectChar"/>
    <w:uiPriority w:val="99"/>
    <w:semiHidden/>
    <w:unhideWhenUsed/>
    <w:rsid w:val="00B41BB0"/>
    <w:rPr>
      <w:b/>
      <w:bCs/>
    </w:rPr>
  </w:style>
  <w:style w:type="character" w:customStyle="1" w:styleId="CommentSubjectChar">
    <w:name w:val="Comment Subject Char"/>
    <w:basedOn w:val="CommentTextChar"/>
    <w:link w:val="CommentSubject"/>
    <w:uiPriority w:val="99"/>
    <w:semiHidden/>
    <w:rsid w:val="00B41BB0"/>
    <w:rPr>
      <w:b/>
      <w:bCs/>
      <w:sz w:val="20"/>
      <w:szCs w:val="20"/>
    </w:rPr>
  </w:style>
  <w:style w:type="table" w:styleId="TableGrid">
    <w:name w:val="Table Grid"/>
    <w:basedOn w:val="TableNormal"/>
    <w:uiPriority w:val="39"/>
    <w:rsid w:val="00B41BB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64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Maceikaite</dc:creator>
  <cp:keywords/>
  <dc:description/>
  <cp:lastModifiedBy>Viktorija Maceikaite</cp:lastModifiedBy>
  <cp:revision>2</cp:revision>
  <dcterms:created xsi:type="dcterms:W3CDTF">2021-07-29T14:56:00Z</dcterms:created>
  <dcterms:modified xsi:type="dcterms:W3CDTF">2021-07-29T14:56:00Z</dcterms:modified>
</cp:coreProperties>
</file>